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F" w:rsidRPr="004C1CCF" w:rsidRDefault="004C1CCF" w:rsidP="004C1CCF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C1CC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 xml:space="preserve">Приказ </w:t>
      </w:r>
      <w:proofErr w:type="spellStart"/>
      <w:r w:rsidRPr="004C1CC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Минобрнауки</w:t>
      </w:r>
      <w:proofErr w:type="spellEnd"/>
      <w:r w:rsidRPr="004C1CC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 xml:space="preserve"> России от 09.04.2015 N 390 "О внесении изменений в федеральные государственные образовательные стандарты среднего профессионального образования...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8 мая 2015 г. N 37199</w:t>
      </w:r>
    </w:p>
    <w:p w:rsidR="004C1CCF" w:rsidRPr="004C1CCF" w:rsidRDefault="00111952" w:rsidP="004C1CCF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9 апреля 2015 г. N 390</w:t>
      </w:r>
      <w:proofErr w:type="gramStart"/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</w:t>
      </w:r>
      <w:proofErr w:type="gramEnd"/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ВНЕСЕНИИ ИЗМЕНЕНИЙ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 ФЕДЕРАЛЬНЫЕ ГОСУДАРСТВЕННЫЕ ОБРАЗОВАТЕЛЬНЫЕ СТАНДАРТЫ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5.2.41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3776), </w:t>
      </w:r>
      <w:hyperlink r:id="rId6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20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 </w:t>
      </w:r>
      <w:hyperlink r:id="rId7" w:anchor="p31" w:tooltip="Ссылка на текущий документ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вносятся в федеральные государственные образовательные стандарты среднего профессионального образования.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обучение лиц, зачисленных до вступления в силу настоящего приказа в образовательные организации по программам подготовки квалифицированных рабочих, служащих, осуществляется в соответствии с федеральными государственными образовательными стандартами среднего профессионального образования с учетом изменений в части сроков получения образования, устанавливаемых настоящим приказом, по решению образовательной организации и с согласия обучающегося.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Министр</w:t>
      </w:r>
    </w:p>
    <w:p w:rsidR="004C1CCF" w:rsidRPr="004C1CCF" w:rsidRDefault="004C1CCF" w:rsidP="004C1CCF">
      <w:pPr>
        <w:shd w:val="clear" w:color="auto" w:fill="FFFFFF"/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4C1CCF" w:rsidRDefault="004C1CCF" w:rsidP="004C1CCF">
      <w:pPr>
        <w:pStyle w:val="2"/>
        <w:shd w:val="clear" w:color="auto" w:fill="FFFFFF"/>
        <w:spacing w:before="0"/>
        <w:jc w:val="center"/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C1CCF" w:rsidRPr="004C1CCF" w:rsidRDefault="004C1CCF" w:rsidP="004C1CCF"/>
    <w:p w:rsidR="004C1CCF" w:rsidRPr="004C1CCF" w:rsidRDefault="004C1CCF" w:rsidP="004C1CCF"/>
    <w:p w:rsidR="004C1CCF" w:rsidRPr="004C1CCF" w:rsidRDefault="004C1CCF" w:rsidP="004C1CCF"/>
    <w:p w:rsidR="004C1CCF" w:rsidRDefault="004C1CCF" w:rsidP="004C1CCF"/>
    <w:p w:rsidR="004C1CCF" w:rsidRPr="004C1CCF" w:rsidRDefault="004C1CCF" w:rsidP="004C1CC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ПРИКАЗ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2 августа 2013 г. N 798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ОБ УТВЕРЖДЕНИИ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ФЕДЕРАЛЬНОГО ГОСУДАРСТВЕННОГО ОБРАЗОВАТЕЛЬНОГО СТАНДАРТА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ПРОФЕССИИ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260807.01 ПОВАР, КОНДИТЕР</w:t>
      </w:r>
    </w:p>
    <w:p w:rsidR="004C1CCF" w:rsidRPr="004C1CCF" w:rsidRDefault="004C1CCF" w:rsidP="004C1CCF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sz w:val="24"/>
          <w:szCs w:val="24"/>
          <w:shd w:val="clear" w:color="auto" w:fill="F0F0EB"/>
          <w:lang w:eastAsia="ru-RU"/>
        </w:rPr>
        <w:t>Список изменяющих документов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8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5.2.41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 </w:t>
      </w:r>
      <w:hyperlink r:id="rId9" w:anchor="p36" w:tooltip="Ссылка на текущий документ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среднего профессионального образования по профессии 260807.01 Повар, кондитер.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 </w:t>
      </w:r>
      <w:hyperlink r:id="rId10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Д.В.ЛИВАНОВ</w:t>
      </w:r>
    </w:p>
    <w:p w:rsidR="004C1CCF" w:rsidRPr="004C1CCF" w:rsidRDefault="004C1CCF" w:rsidP="004C1CCF">
      <w:pPr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C1CCF" w:rsidRPr="004C1CCF" w:rsidRDefault="004C1CCF" w:rsidP="004C1CC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ФЕДЕРАЛЬНЫЙ ГОСУДАРСТВЕННЫЙ ОБРАЗОВАТЕЛЬНЫЙ СТАНДАРТ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СРЕДНЕГО ПРОФЕССИОНАЛЬНОГО ОБРАЗОВАНИЯ ПО ПРОФЕССИИ</w:t>
      </w:r>
      <w:r w:rsidRPr="004C1CC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260807.01 ПОВАР, КОНДИТЕР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ОБЛАСТЬ ПРИМЕНЕНИЯ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11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II. ИСПОЛЬЗУЕМЫЕ СОКРАЩЕНИЯ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- общая компетенция;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- профессиональная компетенция;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ПМ - профессиональный модуль;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МДК - междисциплинарный курс.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ХАРАКТЕРИСТИКА ПОДГОТОВКИ ПО ПРОФЕССИИ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4C1CCF" w:rsidRPr="004C1CCF" w:rsidRDefault="004C1CCF" w:rsidP="004C1CCF">
      <w:pPr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40"/>
        <w:gridCol w:w="5460"/>
        <w:gridCol w:w="3320"/>
      </w:tblGrid>
      <w:tr w:rsidR="004C1CCF" w:rsidRPr="004C1CCF" w:rsidTr="004C1CCF">
        <w:trPr>
          <w:trHeight w:val="300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квалификации (профессий по Общероссийскому </w:t>
            </w:r>
            <w:hyperlink r:id="rId12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профессий рабочих, должностей служащих и тарифных разрядов)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(ОК 016-94) </w:t>
            </w:r>
            <w:hyperlink r:id="rId13" w:anchor="p82" w:tooltip="Ссылка на текущий документ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получения СПО по ППКРС в очной форме обучения </w:t>
            </w:r>
            <w:hyperlink r:id="rId14" w:anchor="p83" w:tooltip="Ссылка на текущий документ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4C1CCF" w:rsidRPr="004C1CCF" w:rsidTr="004C1CCF">
        <w:trPr>
          <w:trHeight w:val="300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Повар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мес.</w:t>
            </w:r>
          </w:p>
        </w:tc>
      </w:tr>
      <w:tr w:rsidR="004C1CCF" w:rsidRPr="004C1CCF" w:rsidTr="004C1CCF">
        <w:trPr>
          <w:trHeight w:val="300"/>
        </w:trPr>
        <w:tc>
          <w:tcPr>
            <w:tcW w:w="2840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 10 мес. </w:t>
            </w:r>
            <w:hyperlink r:id="rId15" w:anchor="p84" w:tooltip="Ссылка на текущий документ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4C1CCF" w:rsidRPr="004C1CCF" w:rsidTr="004C1CCF">
        <w:trPr>
          <w:trHeight w:val="300"/>
        </w:trPr>
        <w:tc>
          <w:tcPr>
            <w:tcW w:w="11600" w:type="dxa"/>
            <w:gridSpan w:val="3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ред. </w:t>
            </w:r>
            <w:hyperlink r:id="rId16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текст в предыдущей </w:t>
            </w:r>
            <w:hyperlink r:id="rId17" w:history="1">
              <w:r w:rsidRPr="004C1CC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 </w:t>
      </w:r>
      <w:hyperlink r:id="rId18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классификатору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профессий рабочих, должностей служащих и тарифных разрядов (ОК 016-94) при формировании ППКРС: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повар - кондитер.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очно-заочной форме обучения: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IV. ХАРАКТЕРИСТИКА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ВЫПУСКНИКОВ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оборудование пищевого и кондитерского производства;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посуда и инвентарь;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 и операции приготовления продукции питания.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Обучающийся по профессии 260807.01 Повар, кондитер готовится к следующим видам деятельности: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Приготовление блюд из овощей и грибов.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Приготовление блюд и гарниров из круп, бобовых и макаронных изделий, яиц, творога, теста.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 Приготовление супов и соусов.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 Приготовление блюд из рыбы.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4.3.5. Приготовление блюд из мяса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4.3.6. Приготовление холодных блюд и закусок.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4.3.7. Приготовление сладких блюд и напитков.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4.3.8. Приготовление хлебобулочных, мучных и кондитерских изделий.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В соответствии с Федеральным </w:t>
      </w:r>
      <w:hyperlink r:id="rId19" w:history="1">
        <w:r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28.03.1998 N 53-ФЗ "О воинской обязанности и военной службе".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Приготовление блюд из овощей и грибов.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 2.2.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2.3. Готовить и оформлять простые блюда и гарниры из макаронных изделий.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Приготовление супов и соусов.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3.1. Готовить бульоны и отвары.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3.2. Готовить простые супы.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3.3. Готовить отдельные компоненты для соусов и соусные полуфабрикаты.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3.4. Готовить простые холодные и горячие соусы.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Приготовление блюд из рыбы.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4.3. Готовить и оформлять простые блюда из рыбы с костным скелетом.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5.2.5. Приготовление блюд из мяса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 5.1. Производить подготовку полуфабрикатов из мяса, мясных продуктов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5.3. Готовить и оформлять простые блюда из мяса и мясных продуктов.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 Приготовление холодных блюд и закусок.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6.2. Готовить и оформлять салаты.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6.4. Готовить и оформлять простые холодные блюда.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 Приготовление сладких блюд и напитков.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7.1. Готовить и оформлять простые холодные и горячие сладкие блюда.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7.2. Готовить простые горячие напитки.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 Приготовление хлебобулочных, мучных и кондитерских изделий.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8.5. Готовить и оформлять отечественные классические торты и пирожные.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8.6. Готовить и оформлять фруктовые и легкие обезжиренные торты и пирожные.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ТРЕБОВАНИЯ К СТРУКТУРЕ ПРОГРАММЫ ПОДГОТОВКИ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общепрофессионального;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разделов: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культура;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 аттестация;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C1CCF" w:rsidRPr="004C1CCF" w:rsidRDefault="004C1CCF" w:rsidP="004C1CCF">
      <w:pPr>
        <w:spacing w:after="0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Структура программы подготовки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квалифицированных</w:t>
      </w:r>
      <w:proofErr w:type="gramEnd"/>
    </w:p>
    <w:p w:rsidR="004C1CCF" w:rsidRPr="004C1CCF" w:rsidRDefault="004C1CCF" w:rsidP="004C1CCF">
      <w:pPr>
        <w:spacing w:after="0" w:line="240" w:lineRule="auto"/>
        <w:ind w:firstLine="3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рабочих, служащих</w:t>
      </w:r>
    </w:p>
    <w:p w:rsidR="004C1CCF" w:rsidRPr="004C1CCF" w:rsidRDefault="004C1CCF" w:rsidP="004C1CCF">
      <w:pPr>
        <w:spacing w:after="0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4900"/>
        <w:gridCol w:w="1792"/>
        <w:gridCol w:w="1738"/>
        <w:gridCol w:w="2740"/>
        <w:gridCol w:w="1768"/>
      </w:tblGrid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общепрофессиональным дисциплинам должен: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правила личной гигиены и санитарные требования при приготовлении пищи;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готовить растворы дезинфицирующих и моющих средств;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группы микроорганизмов;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личной гигиены работников пищевых производств;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дезинфекции, дезинсекции, дератизации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ОП.01. Основы микробиологии,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санитарии и гигиены в пищевом производстве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 1.1 -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проводить органолептическую оценку качества пищевого сырья и продуктов;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составлять рационы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пищи для организма человека;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суточный расход энергии;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рациона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суточную норму потребности человека в питательных веществах;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 и принципы рационального сбалансированного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методику составления рационов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требования к качеству сырья и продуктов;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ОП.02. Физиология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питания с основами товароведения продовольственных товаров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организовывать рабочее место в соответствии с видами изготовляемых блюд;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организации кулинарного и кондитерского производства;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 сырья и готовых изделий на производстве;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и назначение основных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их безопасного использования;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рыночной экономики;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механизмы формирования заработной платы;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организовывать и проводить мероприятия по защите работающих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от негативных воздействий чрезвычайных ситуаций;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 2.1 - 2.5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after="0" w:line="240" w:lineRule="auto"/>
              <w:ind w:firstLine="3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</w:tbl>
    <w:p w:rsidR="004C1CCF" w:rsidRPr="004C1CCF" w:rsidRDefault="00111952" w:rsidP="004C1CCF">
      <w:pPr>
        <w:numPr>
          <w:ilvl w:val="0"/>
          <w:numId w:val="6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anchor="esse" w:history="1">
        <w:r w:rsidR="004C1CCF"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Справка о документе</w:t>
        </w:r>
      </w:hyperlink>
    </w:p>
    <w:p w:rsidR="004C1CCF" w:rsidRPr="004C1CCF" w:rsidRDefault="00111952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anchor="text" w:history="1">
        <w:r w:rsidR="004C1CCF"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Текст документа</w:t>
        </w:r>
      </w:hyperlink>
    </w:p>
    <w:p w:rsidR="004C1CCF" w:rsidRPr="004C1CCF" w:rsidRDefault="00111952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anchor="cont" w:history="1">
        <w:r w:rsidR="004C1CCF"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Оглавление</w:t>
        </w:r>
      </w:hyperlink>
    </w:p>
    <w:p w:rsidR="004C1CCF" w:rsidRPr="004C1CCF" w:rsidRDefault="00111952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r w:rsidR="004C1CCF"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</w:t>
        </w:r>
      </w:hyperlink>
    </w:p>
    <w:p w:rsidR="004C1CCF" w:rsidRPr="004C1CCF" w:rsidRDefault="00111952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="004C1CCF"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</w:t>
        </w:r>
      </w:hyperlink>
    </w:p>
    <w:p w:rsidR="004C1CCF" w:rsidRPr="004C1CCF" w:rsidRDefault="00111952" w:rsidP="004C1CCF">
      <w:pPr>
        <w:numPr>
          <w:ilvl w:val="0"/>
          <w:numId w:val="7"/>
        </w:numPr>
        <w:shd w:val="clear" w:color="auto" w:fill="FFFFFF"/>
        <w:spacing w:after="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="004C1CCF" w:rsidRPr="004C1CC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ECECEC"/>
            <w:lang w:eastAsia="ru-RU"/>
          </w:rPr>
          <w:t>3</w:t>
        </w:r>
      </w:hyperlink>
    </w:p>
    <w:p w:rsidR="004C1CCF" w:rsidRPr="004C1CCF" w:rsidRDefault="00111952" w:rsidP="004C1CCF">
      <w:pPr>
        <w:numPr>
          <w:ilvl w:val="0"/>
          <w:numId w:val="7"/>
        </w:numPr>
        <w:shd w:val="clear" w:color="auto" w:fill="FFFFFF"/>
        <w:spacing w:after="150" w:line="240" w:lineRule="auto"/>
        <w:ind w:left="-45" w:righ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history="1">
        <w:r w:rsidR="004C1CCF" w:rsidRPr="004C1CC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</w:t>
        </w:r>
      </w:hyperlink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4900"/>
        <w:gridCol w:w="1300"/>
        <w:gridCol w:w="1300"/>
        <w:gridCol w:w="2740"/>
        <w:gridCol w:w="1600"/>
      </w:tblGrid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обработки, нарезки и приготовления блюд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годность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обрабатывать различными методами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овощи и грибы;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нарезать и формовать традиционные виды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охлаждать и замораживать нарезанные овощи и грибы;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технику обработки овощей, грибов, пряностей;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минимизации отходов при нарезке и обработке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овощей и грибов;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технологического оборудования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1.1 - 1.2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минимизации отходов при подготовке продуктов;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хранения, сроки реализации и требования к качеству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2.1 - 2.5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супов и соусов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приготовления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безопасного использования и последовательность выполнения технологических операций при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приготовлении основных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приготовления супов и соусов;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МДК.03.01. Технология приготовления супов и соусов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3.1 - 3.4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из рыбы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обработки рыбного сырья;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полуфабрикатов 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проверять органолептическим способом качество рыбы и соответствие технологическим требованиям к простым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блюдам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 готовых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температурный режим и правила охлаждения, замораживания и хранения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полуфабрикатов и готовых блюд из рыбы;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4.1 - 4.3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обработки сырья;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полуфабрикатов 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использовать различные технологии приготовления и оформления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необходимого технологического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5.1 - 5.4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подготовки гастрономических продуктов;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и оформления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выбирать способы хранения с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соблюдением температурного режима;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качеству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температуру подачи холодных блюд и закусок;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необходимого технологического оборудования и производственного инвентаря, правила их безопасного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6.1 - 6.4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сладких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классификацию и ассортимент, пищевую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ценность, требования к качеству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охлаждения и хранения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температурный режим хранения сладких блюд и напитков, температуру подачи;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качеству сладких блюд и напитков;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МДК.07.01. Технология приготовления сладких блюд и напитков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7.1 - 7.3</w:t>
            </w:r>
          </w:p>
        </w:tc>
      </w:tr>
      <w:tr w:rsidR="004C1CCF" w:rsidRPr="004C1CCF" w:rsidTr="004C1CCF">
        <w:trPr>
          <w:trHeight w:val="300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ПМ.08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практический опыт: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приготовления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оценивать качество готовых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выбора основных продуктов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дополнительных ингредиентов к ним при приготовлении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поведения бракеража;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МДК.08.01. Технология приготовления хлебобулочных, мучных и </w:t>
            </w: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кондитерских изделий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 8.1 - 8.6</w:t>
            </w:r>
          </w:p>
        </w:tc>
      </w:tr>
    </w:tbl>
    <w:p w:rsidR="004C1CCF" w:rsidRPr="004C1CCF" w:rsidRDefault="004C1CCF" w:rsidP="004C1CCF">
      <w:pPr>
        <w:spacing w:after="0" w:line="240" w:lineRule="auto"/>
        <w:ind w:left="-45" w:right="-18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4900"/>
        <w:gridCol w:w="1300"/>
        <w:gridCol w:w="1300"/>
        <w:gridCol w:w="2740"/>
        <w:gridCol w:w="1600"/>
      </w:tblGrid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 результате освоения раздела "Физическая культура"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должен: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2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 3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8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/на базе </w:t>
            </w: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./41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756/1476</w:t>
            </w:r>
          </w:p>
        </w:tc>
        <w:tc>
          <w:tcPr>
            <w:tcW w:w="2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 1 - 8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ПК 1.1 - 1.2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2.1 - 2.5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3.1 - 3.4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4.1 - 4.3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5.1 - 5.4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6.1 - 6.4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7.1 - 7.3</w:t>
            </w:r>
          </w:p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 8.1 - 8.6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180" w:type="dxa"/>
            <w:gridSpan w:val="6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ред. </w:t>
            </w:r>
            <w:hyperlink r:id="rId27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текст в предыдущей </w:t>
            </w:r>
            <w:hyperlink r:id="rId28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180" w:type="dxa"/>
            <w:gridSpan w:val="6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ред. </w:t>
            </w:r>
            <w:hyperlink r:id="rId29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текст в предыдущей </w:t>
            </w:r>
            <w:hyperlink r:id="rId30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1CCF" w:rsidRPr="004C1CCF" w:rsidTr="004C1CCF">
        <w:tc>
          <w:tcPr>
            <w:tcW w:w="138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13180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ред. </w:t>
            </w:r>
            <w:hyperlink r:id="rId31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Приказа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 от 09.04.2015 N 390)</w:t>
            </w:r>
          </w:p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текст в предыдущей </w:t>
            </w:r>
            <w:hyperlink r:id="rId32" w:history="1">
              <w:r w:rsidRPr="004C1CCF">
                <w:rPr>
                  <w:rFonts w:ascii="Arial" w:eastAsia="Times New Roman" w:hAnsi="Arial" w:cs="Arial"/>
                  <w:color w:val="666699"/>
                  <w:sz w:val="24"/>
                  <w:szCs w:val="24"/>
                  <w:lang w:eastAsia="ru-RU"/>
                </w:rPr>
                <w:t>редакции</w:t>
              </w:r>
            </w:hyperlink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C1CCF" w:rsidRPr="004C1CCF" w:rsidRDefault="004C1CCF" w:rsidP="004C1C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3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33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09.04.2015 N 390)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4C1CCF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4C1CCF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</w:t>
      </w:r>
      <w:hyperlink r:id="rId34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4C1CC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0"/>
        <w:gridCol w:w="1980"/>
      </w:tblGrid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./41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1CCF" w:rsidRPr="004C1CCF" w:rsidRDefault="004C1CCF" w:rsidP="004C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1CCF" w:rsidRPr="004C1CCF" w:rsidTr="004C1CCF">
        <w:tc>
          <w:tcPr>
            <w:tcW w:w="9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C1CCF" w:rsidRPr="004C1CCF" w:rsidRDefault="004C1CCF" w:rsidP="004C1CC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C1CCF" w:rsidRPr="004C1CCF" w:rsidRDefault="004C1CCF" w:rsidP="004C1CC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C1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КВАЛИФИЦИРОВАННЫХ РАБОЧИХ, СЛУЖАЩИХ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 </w:t>
      </w:r>
      <w:hyperlink r:id="rId35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ОК 016-94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(исходя из рекомендуемого перечня их возможных сочетаний согласно </w:t>
      </w:r>
      <w:hyperlink r:id="rId36" w:anchor="p86" w:tooltip="Ссылка на текущий документ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пункту 3.2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ФГОС СПО), с учетом соответствующей примерной ППКРС.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37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09.04.2015 N 390)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4C1CCF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4C1CCF">
        <w:rPr>
          <w:rFonts w:ascii="Arial" w:eastAsia="Times New Roman" w:hAnsi="Arial" w:cs="Arial"/>
          <w:sz w:val="24"/>
          <w:szCs w:val="24"/>
          <w:lang w:eastAsia="ru-RU"/>
        </w:rPr>
        <w:t>. текст в предыдущей </w:t>
      </w:r>
      <w:hyperlink r:id="rId38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4C1CC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обязана обеспечивать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должна предусматривать при реализации 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 </w:t>
      </w:r>
      <w:hyperlink r:id="rId39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академических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реализуемая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теоретическое обучение (при обязательной учебной нагрузке</w:t>
      </w:r>
      <w:proofErr w:type="gramEnd"/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</w:t>
      </w:r>
      <w:proofErr w:type="gram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36 часов в неделю)                                              57 </w:t>
      </w:r>
      <w:proofErr w:type="spell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</w:t>
      </w:r>
      <w:proofErr w:type="spellEnd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End"/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промежуточная аттестация                                         3 </w:t>
      </w:r>
      <w:proofErr w:type="spell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</w:t>
      </w:r>
      <w:proofErr w:type="spellEnd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каникулы                                                        22 </w:t>
      </w:r>
      <w:proofErr w:type="spellStart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</w:t>
      </w:r>
      <w:proofErr w:type="spellEnd"/>
      <w:r w:rsidRPr="004C1C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40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 статьи 13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7.15.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41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 статьи 68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образования для данного уровня.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--------------------------------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7.16.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кабинетов, лабораторий, мастерских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помещений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Кабинеты: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кулинарного производства;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 кондитерского производства;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жизнедеятельности и охраны труда.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Лаборатории: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микробиологии, санитарии и гигиены;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товароведения продовольственных товаров;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оснащения и организации рабочего места.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кулинарный цех.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кондитерский цех.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комплекс: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Залы: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библиотека, читальный зал с выходом в сеть Интернет;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актовый зал.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должна обеспечивать: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C1CCF" w:rsidRPr="004C1CCF" w:rsidRDefault="004C1CCF" w:rsidP="004C1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VIII. ТРЕБОВАНИЯ К РЕЗУЛЬТАТАМ ОСВОЕНИЯ ПРОГРАММЫ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КВАЛИФИЦИРОВАННЫХ РАБОЧИХ, СЛУЖАЩИХ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компетенций обучающихся.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8.5.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42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6 статьи 59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4C1CCF" w:rsidRPr="004C1CCF" w:rsidRDefault="004C1CCF" w:rsidP="004C1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 </w:t>
      </w:r>
      <w:hyperlink r:id="rId43" w:history="1">
        <w:r w:rsidRPr="004C1C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6 статьи 68</w:t>
        </w:r>
      </w:hyperlink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</w:t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C1CCF" w:rsidRPr="004C1CCF" w:rsidRDefault="004C1CCF" w:rsidP="004C1CC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D0A65" w:rsidRPr="004C1CCF" w:rsidRDefault="004C1CCF" w:rsidP="004C1CCF">
      <w:pPr>
        <w:spacing w:after="0" w:line="240" w:lineRule="auto"/>
        <w:ind w:left="-45" w:right="-18705"/>
      </w:pP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C1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CD0A65" w:rsidRPr="004C1CCF" w:rsidSect="004C1CC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D93"/>
    <w:multiLevelType w:val="multilevel"/>
    <w:tmpl w:val="D00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F2C59"/>
    <w:multiLevelType w:val="multilevel"/>
    <w:tmpl w:val="418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40E34"/>
    <w:multiLevelType w:val="multilevel"/>
    <w:tmpl w:val="025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C65C6"/>
    <w:multiLevelType w:val="multilevel"/>
    <w:tmpl w:val="440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D663B"/>
    <w:multiLevelType w:val="multilevel"/>
    <w:tmpl w:val="411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225A0"/>
    <w:multiLevelType w:val="multilevel"/>
    <w:tmpl w:val="445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502BC"/>
    <w:multiLevelType w:val="multilevel"/>
    <w:tmpl w:val="276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1CCF"/>
    <w:rsid w:val="000803F6"/>
    <w:rsid w:val="00090905"/>
    <w:rsid w:val="00111952"/>
    <w:rsid w:val="004314B1"/>
    <w:rsid w:val="004C1CCF"/>
    <w:rsid w:val="007023F8"/>
    <w:rsid w:val="0090563A"/>
    <w:rsid w:val="00922454"/>
    <w:rsid w:val="00C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52"/>
  </w:style>
  <w:style w:type="paragraph" w:styleId="1">
    <w:name w:val="heading 1"/>
    <w:basedOn w:val="a"/>
    <w:next w:val="a"/>
    <w:link w:val="10"/>
    <w:uiPriority w:val="9"/>
    <w:qFormat/>
    <w:rsid w:val="004C1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C1C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1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C1C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1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17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10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914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  <w:div w:id="13739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8907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257"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0688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9702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4190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4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1829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4360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4973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461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501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869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933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254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7031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4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59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6778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8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065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0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93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249/?dst=100061" TargetMode="External"/><Relationship Id="rId13" Type="http://schemas.openxmlformats.org/officeDocument/2006/relationships/hyperlink" Target="http://www.consultant.ru/document/cons_doc_LAW_179711/?frame=1" TargetMode="External"/><Relationship Id="rId18" Type="http://schemas.openxmlformats.org/officeDocument/2006/relationships/hyperlink" Target="http://www.consultant.ru/document/cons_doc_LAW_135996/?dst=100010" TargetMode="External"/><Relationship Id="rId26" Type="http://schemas.openxmlformats.org/officeDocument/2006/relationships/hyperlink" Target="http://www.consultant.ru/document/cons_doc_LAW_179711/?frame=3" TargetMode="External"/><Relationship Id="rId39" Type="http://schemas.openxmlformats.org/officeDocument/2006/relationships/hyperlink" Target="http://www.consultant.ru/document/cons_doc_LAW_1736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9711/?frame=2" TargetMode="External"/><Relationship Id="rId34" Type="http://schemas.openxmlformats.org/officeDocument/2006/relationships/hyperlink" Target="http://www.consultant.ru/document/cons_doc_LAW_153104/?dst=100226" TargetMode="External"/><Relationship Id="rId42" Type="http://schemas.openxmlformats.org/officeDocument/2006/relationships/hyperlink" Target="http://www.consultant.ru/document/cons_doc_LAW_173649/?dst=100803" TargetMode="External"/><Relationship Id="rId7" Type="http://schemas.openxmlformats.org/officeDocument/2006/relationships/hyperlink" Target="http://www.consultant.ru/document/cons_doc_LAW_179503/?frame=1" TargetMode="External"/><Relationship Id="rId12" Type="http://schemas.openxmlformats.org/officeDocument/2006/relationships/hyperlink" Target="http://www.consultant.ru/document/cons_doc_LAW_135996/?dst=100010" TargetMode="External"/><Relationship Id="rId17" Type="http://schemas.openxmlformats.org/officeDocument/2006/relationships/hyperlink" Target="http://www.consultant.ru/document/cons_doc_LAW_153104/?dst=100038" TargetMode="External"/><Relationship Id="rId25" Type="http://schemas.openxmlformats.org/officeDocument/2006/relationships/hyperlink" Target="http://www.consultant.ru/document/cons_doc_LAW_179711/?frame=2" TargetMode="External"/><Relationship Id="rId33" Type="http://schemas.openxmlformats.org/officeDocument/2006/relationships/hyperlink" Target="http://www.consultant.ru/document/cons_doc_LAW_179503/?dst=101507" TargetMode="External"/><Relationship Id="rId38" Type="http://schemas.openxmlformats.org/officeDocument/2006/relationships/hyperlink" Target="http://www.consultant.ru/document/cons_doc_LAW_153104/?dst=100246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9503/?dst=101490" TargetMode="External"/><Relationship Id="rId20" Type="http://schemas.openxmlformats.org/officeDocument/2006/relationships/hyperlink" Target="http://www.consultant.ru/document/cons_doc_LAW_179711/?frame=2" TargetMode="External"/><Relationship Id="rId29" Type="http://schemas.openxmlformats.org/officeDocument/2006/relationships/hyperlink" Target="http://www.consultant.ru/document/cons_doc_LAW_179503/?dst=101500" TargetMode="External"/><Relationship Id="rId41" Type="http://schemas.openxmlformats.org/officeDocument/2006/relationships/hyperlink" Target="http://www.consultant.ru/document/cons_doc_LAW_173649/?dst=1009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607/?dst=100047" TargetMode="External"/><Relationship Id="rId11" Type="http://schemas.openxmlformats.org/officeDocument/2006/relationships/hyperlink" Target="http://www.consultant.ru/document/cons_doc_LAW_173649/?dst=100257" TargetMode="External"/><Relationship Id="rId24" Type="http://schemas.openxmlformats.org/officeDocument/2006/relationships/hyperlink" Target="http://www.consultant.ru/document/cons_doc_LAW_179711/?frame=1" TargetMode="External"/><Relationship Id="rId32" Type="http://schemas.openxmlformats.org/officeDocument/2006/relationships/hyperlink" Target="http://www.consultant.ru/document/cons_doc_LAW_153104/?dst=100223" TargetMode="External"/><Relationship Id="rId37" Type="http://schemas.openxmlformats.org/officeDocument/2006/relationships/hyperlink" Target="http://www.consultant.ru/document/cons_doc_LAW_179503/?dst=101524" TargetMode="External"/><Relationship Id="rId40" Type="http://schemas.openxmlformats.org/officeDocument/2006/relationships/hyperlink" Target="http://www.consultant.ru/document/cons_doc_LAW_178914/?dst=39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/document/cons_doc_LAW_165249/?dst=100061" TargetMode="External"/><Relationship Id="rId15" Type="http://schemas.openxmlformats.org/officeDocument/2006/relationships/hyperlink" Target="http://www.consultant.ru/document/cons_doc_LAW_179711/?frame=1" TargetMode="External"/><Relationship Id="rId23" Type="http://schemas.openxmlformats.org/officeDocument/2006/relationships/hyperlink" Target="http://www.consultant.ru/document/cons_doc_LAW_179711/" TargetMode="External"/><Relationship Id="rId28" Type="http://schemas.openxmlformats.org/officeDocument/2006/relationships/hyperlink" Target="http://www.consultant.ru/document/cons_doc_LAW_153104/?dst=100213" TargetMode="External"/><Relationship Id="rId36" Type="http://schemas.openxmlformats.org/officeDocument/2006/relationships/hyperlink" Target="http://www.consultant.ru/document/cons_doc_LAW_179711/?frame=1" TargetMode="External"/><Relationship Id="rId10" Type="http://schemas.openxmlformats.org/officeDocument/2006/relationships/hyperlink" Target="http://www.consultant.ru/document/cons_doc_LAW_104392" TargetMode="External"/><Relationship Id="rId19" Type="http://schemas.openxmlformats.org/officeDocument/2006/relationships/hyperlink" Target="http://www.consultant.ru/document/cons_doc_LAW_178914" TargetMode="External"/><Relationship Id="rId31" Type="http://schemas.openxmlformats.org/officeDocument/2006/relationships/hyperlink" Target="http://www.consultant.ru/document/cons_doc_LAW_179503/?dst=10150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9711/?frame=1" TargetMode="External"/><Relationship Id="rId14" Type="http://schemas.openxmlformats.org/officeDocument/2006/relationships/hyperlink" Target="http://www.consultant.ru/document/cons_doc_LAW_179711/?frame=1" TargetMode="External"/><Relationship Id="rId22" Type="http://schemas.openxmlformats.org/officeDocument/2006/relationships/hyperlink" Target="http://www.consultant.ru/document/cons_doc_LAW_179711/?frame=2" TargetMode="External"/><Relationship Id="rId27" Type="http://schemas.openxmlformats.org/officeDocument/2006/relationships/hyperlink" Target="http://www.consultant.ru/document/cons_doc_LAW_179503/?dst=101491" TargetMode="External"/><Relationship Id="rId30" Type="http://schemas.openxmlformats.org/officeDocument/2006/relationships/hyperlink" Target="http://www.consultant.ru/document/cons_doc_LAW_153104/?dst=100220" TargetMode="External"/><Relationship Id="rId35" Type="http://schemas.openxmlformats.org/officeDocument/2006/relationships/hyperlink" Target="http://www.consultant.ru/document/cons_doc_LAW_135996/?dst=100010" TargetMode="External"/><Relationship Id="rId43" Type="http://schemas.openxmlformats.org/officeDocument/2006/relationships/hyperlink" Target="http://www.consultant.ru/document/cons_doc_LAW_173649/?dst=100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jghf</dc:creator>
  <cp:lastModifiedBy>pahomovalv</cp:lastModifiedBy>
  <cp:revision>2</cp:revision>
  <dcterms:created xsi:type="dcterms:W3CDTF">2018-07-30T09:25:00Z</dcterms:created>
  <dcterms:modified xsi:type="dcterms:W3CDTF">2018-07-30T09:25:00Z</dcterms:modified>
</cp:coreProperties>
</file>